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BF2CA" w14:textId="4C819F06" w:rsidR="0087117A" w:rsidRPr="00186360" w:rsidRDefault="0087117A" w:rsidP="0087117A">
      <w:pPr>
        <w:pStyle w:val="3GPPHeader"/>
        <w:spacing w:after="60"/>
      </w:pPr>
      <w:r w:rsidRPr="00186360">
        <w:t>3GPP TSG-RAN WG2 #97bis</w:t>
      </w:r>
      <w:r w:rsidRPr="00186360">
        <w:tab/>
        <w:t>Tdoc R2-</w:t>
      </w:r>
      <w:r w:rsidR="002861E9" w:rsidRPr="00186360">
        <w:t>1702798</w:t>
      </w:r>
    </w:p>
    <w:p w14:paraId="762E1881" w14:textId="77777777" w:rsidR="0087117A" w:rsidRPr="00186360" w:rsidRDefault="0087117A" w:rsidP="0087117A">
      <w:pPr>
        <w:pStyle w:val="3GPPHeader"/>
        <w:spacing w:after="60"/>
        <w:rPr>
          <w:b w:val="0"/>
          <w:noProof/>
        </w:rPr>
      </w:pPr>
      <w:r w:rsidRPr="00186360">
        <w:t>Spokane, USA, 3</w:t>
      </w:r>
      <w:r w:rsidRPr="00186360">
        <w:rPr>
          <w:vertAlign w:val="superscript"/>
        </w:rPr>
        <w:t>rd</w:t>
      </w:r>
      <w:r w:rsidRPr="00186360">
        <w:t xml:space="preserve"> – 7</w:t>
      </w:r>
      <w:r w:rsidRPr="00186360">
        <w:rPr>
          <w:vertAlign w:val="superscript"/>
        </w:rPr>
        <w:t>th</w:t>
      </w:r>
      <w:r w:rsidRPr="00186360">
        <w:t xml:space="preserve"> April 2017</w:t>
      </w:r>
    </w:p>
    <w:p w14:paraId="616F1562" w14:textId="77777777" w:rsidR="0087117A" w:rsidRPr="00186360" w:rsidRDefault="0087117A" w:rsidP="0087117A">
      <w:pPr>
        <w:pStyle w:val="3GPPHeader"/>
      </w:pPr>
    </w:p>
    <w:p w14:paraId="7D9428A4" w14:textId="77777777" w:rsidR="0087117A" w:rsidRPr="00186360" w:rsidRDefault="0087117A" w:rsidP="0087117A">
      <w:pPr>
        <w:pStyle w:val="3GPPHeader"/>
        <w:rPr>
          <w:sz w:val="22"/>
        </w:rPr>
      </w:pPr>
      <w:r w:rsidRPr="00186360">
        <w:rPr>
          <w:sz w:val="22"/>
        </w:rPr>
        <w:t>Agenda Item:</w:t>
      </w:r>
      <w:r w:rsidRPr="00186360">
        <w:rPr>
          <w:sz w:val="22"/>
        </w:rPr>
        <w:tab/>
        <w:t>10.4.1.3</w:t>
      </w:r>
    </w:p>
    <w:p w14:paraId="37E805D4" w14:textId="77777777" w:rsidR="0087117A" w:rsidRPr="00186360" w:rsidRDefault="0087117A" w:rsidP="0087117A">
      <w:pPr>
        <w:pStyle w:val="3GPPHeader"/>
        <w:rPr>
          <w:sz w:val="22"/>
        </w:rPr>
      </w:pPr>
      <w:r w:rsidRPr="00186360">
        <w:rPr>
          <w:sz w:val="22"/>
        </w:rPr>
        <w:t>Source:</w:t>
      </w:r>
      <w:r w:rsidRPr="00186360">
        <w:rPr>
          <w:sz w:val="22"/>
        </w:rPr>
        <w:tab/>
        <w:t>Ericsson</w:t>
      </w:r>
    </w:p>
    <w:p w14:paraId="5B345F5E" w14:textId="3CD1FD44" w:rsidR="0087117A" w:rsidRPr="00186360" w:rsidRDefault="0087117A" w:rsidP="0087117A">
      <w:pPr>
        <w:pStyle w:val="3GPPHeader"/>
        <w:rPr>
          <w:sz w:val="22"/>
        </w:rPr>
      </w:pPr>
      <w:r w:rsidRPr="00186360">
        <w:rPr>
          <w:sz w:val="22"/>
        </w:rPr>
        <w:t>Title:</w:t>
      </w:r>
      <w:r w:rsidRPr="00186360">
        <w:rPr>
          <w:sz w:val="22"/>
        </w:rPr>
        <w:tab/>
      </w:r>
      <w:r w:rsidR="00925A2F" w:rsidRPr="00186360">
        <w:rPr>
          <w:sz w:val="22"/>
        </w:rPr>
        <w:t xml:space="preserve">Report triggering for A1-A6 events </w:t>
      </w:r>
    </w:p>
    <w:p w14:paraId="033B92B0" w14:textId="77777777" w:rsidR="0087117A" w:rsidRPr="00CE0424" w:rsidRDefault="0087117A" w:rsidP="0087117A">
      <w:pPr>
        <w:pStyle w:val="3GPPHeader"/>
        <w:rPr>
          <w:sz w:val="22"/>
        </w:rPr>
      </w:pPr>
      <w:r w:rsidRPr="00CE0424">
        <w:rPr>
          <w:sz w:val="22"/>
        </w:rPr>
        <w:t>Document for:</w:t>
      </w:r>
      <w:r w:rsidRPr="00CE0424">
        <w:rPr>
          <w:sz w:val="22"/>
        </w:rPr>
        <w:tab/>
      </w:r>
      <w:r w:rsidRPr="004C41AE">
        <w:rPr>
          <w:sz w:val="22"/>
        </w:rPr>
        <w:t>Discussion, Decision</w:t>
      </w:r>
    </w:p>
    <w:p w14:paraId="51EDDA25" w14:textId="77777777" w:rsidR="00D8203B" w:rsidRDefault="00D8203B" w:rsidP="00D8203B">
      <w:pPr>
        <w:pStyle w:val="Heading1"/>
        <w:rPr>
          <w:lang w:val="en-US"/>
        </w:rPr>
      </w:pPr>
      <w:bookmarkStart w:id="0" w:name="_Ref462817227"/>
      <w:r w:rsidRPr="000744A0">
        <w:rPr>
          <w:lang w:val="en-US"/>
        </w:rPr>
        <w:t>Introduction</w:t>
      </w:r>
      <w:bookmarkEnd w:id="0"/>
    </w:p>
    <w:p w14:paraId="25C370C9" w14:textId="4DD4F162" w:rsidR="001644CE" w:rsidRPr="00186360" w:rsidRDefault="001644CE" w:rsidP="00420D41">
      <w:pPr>
        <w:jc w:val="both"/>
        <w:rPr>
          <w:rFonts w:ascii="Arial" w:hAnsi="Arial" w:cs="Arial"/>
          <w:sz w:val="20"/>
          <w:szCs w:val="20"/>
        </w:rPr>
      </w:pPr>
      <w:r w:rsidRPr="00186360">
        <w:rPr>
          <w:rFonts w:ascii="Arial" w:hAnsi="Arial" w:cs="Arial"/>
          <w:sz w:val="20"/>
          <w:szCs w:val="20"/>
        </w:rPr>
        <w:t>In RAN2#96 the following agreements have bee</w:t>
      </w:r>
      <w:bookmarkStart w:id="1" w:name="_GoBack"/>
      <w:bookmarkEnd w:id="1"/>
      <w:r w:rsidRPr="00186360">
        <w:rPr>
          <w:rFonts w:ascii="Arial" w:hAnsi="Arial" w:cs="Arial"/>
          <w:sz w:val="20"/>
          <w:szCs w:val="20"/>
        </w:rPr>
        <w:t xml:space="preserve">n made concerning measurement reports in NR for RRC_CONNECTED UEs: </w:t>
      </w:r>
    </w:p>
    <w:p w14:paraId="55CA88CA" w14:textId="77777777" w:rsidR="001644CE" w:rsidRPr="00186360"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186360">
        <w:rPr>
          <w:rFonts w:ascii="Arial" w:hAnsi="Arial" w:cs="Arial"/>
          <w:sz w:val="20"/>
          <w:szCs w:val="20"/>
        </w:rPr>
        <w:t>1</w:t>
      </w:r>
      <w:r w:rsidRPr="00186360">
        <w:rPr>
          <w:rFonts w:ascii="Arial" w:hAnsi="Arial" w:cs="Arial"/>
          <w:sz w:val="20"/>
          <w:szCs w:val="20"/>
        </w:rPr>
        <w:tab/>
        <w:t>At least events like LTE A1-A6 and periodic will be supported for NR (modification to the events may be considered)</w:t>
      </w:r>
    </w:p>
    <w:p w14:paraId="55EE88F2" w14:textId="77777777" w:rsidR="001644CE" w:rsidRPr="00186360"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186360">
        <w:rPr>
          <w:rFonts w:ascii="Arial" w:hAnsi="Arial" w:cs="Arial"/>
          <w:sz w:val="20"/>
          <w:szCs w:val="20"/>
        </w:rPr>
        <w:t>FFS other events may be studied</w:t>
      </w:r>
    </w:p>
    <w:p w14:paraId="50CC511D" w14:textId="7C3F509D" w:rsidR="001644CE" w:rsidRPr="00186360" w:rsidRDefault="0003488A"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186360">
        <w:rPr>
          <w:rFonts w:ascii="Arial" w:hAnsi="Arial" w:cs="Arial"/>
          <w:sz w:val="20"/>
          <w:szCs w:val="20"/>
        </w:rPr>
        <w:t>…</w:t>
      </w:r>
    </w:p>
    <w:p w14:paraId="49509C60" w14:textId="77777777" w:rsidR="001644CE" w:rsidRPr="00186360" w:rsidRDefault="001644CE" w:rsidP="001644CE">
      <w:pPr>
        <w:pStyle w:val="Doc-text2"/>
        <w:rPr>
          <w:rFonts w:ascii="Arial" w:hAnsi="Arial" w:cs="Arial"/>
          <w:sz w:val="20"/>
          <w:szCs w:val="20"/>
        </w:rPr>
      </w:pPr>
    </w:p>
    <w:p w14:paraId="6056FA38" w14:textId="6D13AE14" w:rsidR="00490F3E" w:rsidRPr="00186360" w:rsidRDefault="00490F3E" w:rsidP="008C70EB">
      <w:pPr>
        <w:pStyle w:val="BodyText"/>
        <w:jc w:val="both"/>
        <w:rPr>
          <w:rFonts w:ascii="Arial" w:eastAsia="MS Mincho" w:hAnsi="Arial" w:cs="Times New Roman"/>
          <w:sz w:val="20"/>
          <w:szCs w:val="24"/>
          <w:lang w:eastAsia="en-GB"/>
        </w:rPr>
      </w:pPr>
      <w:r w:rsidRPr="00186360">
        <w:rPr>
          <w:rFonts w:ascii="Arial" w:eastAsia="MS Mincho" w:hAnsi="Arial" w:cs="Arial"/>
          <w:sz w:val="20"/>
          <w:szCs w:val="20"/>
        </w:rPr>
        <w:t>In RAN2#97, further progress was made in the measurement report triggering events related area.</w:t>
      </w:r>
    </w:p>
    <w:p w14:paraId="03CA2DDC" w14:textId="77777777" w:rsidR="00490F3E" w:rsidRPr="00186360"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186360">
        <w:rPr>
          <w:rFonts w:ascii="Arial" w:eastAsia="MS Mincho" w:hAnsi="Arial" w:cs="Times New Roman"/>
          <w:sz w:val="20"/>
          <w:szCs w:val="24"/>
          <w:lang w:eastAsia="en-GB"/>
        </w:rPr>
        <w:t>Agreements</w:t>
      </w:r>
    </w:p>
    <w:p w14:paraId="7E4DF988" w14:textId="77777777" w:rsidR="00490F3E" w:rsidRPr="00186360"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186360">
        <w:rPr>
          <w:rFonts w:ascii="Arial" w:eastAsia="MS Mincho" w:hAnsi="Arial" w:cs="Times New Roman"/>
          <w:sz w:val="20"/>
          <w:szCs w:val="24"/>
          <w:lang w:eastAsia="en-GB"/>
        </w:rPr>
        <w:t xml:space="preserve">1: Measurement events can be configured for xSS and for additional RS for RRM measurement. </w:t>
      </w:r>
    </w:p>
    <w:p w14:paraId="106AC17B" w14:textId="77777777" w:rsidR="00490F3E" w:rsidRPr="00186360"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186360">
        <w:rPr>
          <w:rFonts w:ascii="Arial" w:eastAsia="MS Mincho" w:hAnsi="Arial" w:cs="Times New Roman"/>
          <w:sz w:val="20"/>
          <w:szCs w:val="24"/>
          <w:lang w:eastAsia="en-GB"/>
        </w:rPr>
        <w:t>2:</w:t>
      </w:r>
      <w:r w:rsidRPr="00186360">
        <w:rPr>
          <w:rFonts w:ascii="Arial" w:eastAsia="MS Mincho" w:hAnsi="Arial" w:cs="Times New Roman"/>
          <w:sz w:val="20"/>
          <w:szCs w:val="24"/>
          <w:lang w:eastAsia="en-GB"/>
        </w:rPr>
        <w:tab/>
        <w:t>At least event A1-A6 can be configured for xSS</w:t>
      </w:r>
    </w:p>
    <w:p w14:paraId="6A8D54E3" w14:textId="77777777" w:rsidR="00490F3E" w:rsidRPr="00186360"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186360">
        <w:rPr>
          <w:rFonts w:ascii="Arial" w:eastAsia="MS Mincho" w:hAnsi="Arial" w:cs="Times New Roman"/>
          <w:sz w:val="20"/>
          <w:szCs w:val="24"/>
          <w:lang w:eastAsia="en-GB"/>
        </w:rPr>
        <w:t>FSS Which events that can be configured for additional RS</w:t>
      </w:r>
    </w:p>
    <w:p w14:paraId="1BAD1696" w14:textId="77777777" w:rsidR="00490F3E" w:rsidRPr="00186360" w:rsidRDefault="00490F3E" w:rsidP="00420D41">
      <w:pPr>
        <w:pStyle w:val="BodyText"/>
        <w:jc w:val="both"/>
        <w:rPr>
          <w:rFonts w:ascii="Arial" w:eastAsia="MS Mincho" w:hAnsi="Arial" w:cs="Arial"/>
          <w:sz w:val="20"/>
          <w:szCs w:val="20"/>
        </w:rPr>
      </w:pPr>
    </w:p>
    <w:p w14:paraId="2B1576EC" w14:textId="73E5DCD9" w:rsidR="00D8203B" w:rsidRPr="00186360" w:rsidRDefault="00420D41" w:rsidP="00420D41">
      <w:pPr>
        <w:pStyle w:val="BodyText"/>
        <w:jc w:val="both"/>
        <w:rPr>
          <w:rFonts w:ascii="Arial" w:eastAsia="MS Mincho" w:hAnsi="Arial" w:cs="Arial"/>
          <w:sz w:val="20"/>
          <w:szCs w:val="20"/>
        </w:rPr>
      </w:pPr>
      <w:r w:rsidRPr="00186360">
        <w:rPr>
          <w:rFonts w:ascii="Arial" w:eastAsia="MS Mincho" w:hAnsi="Arial" w:cs="Arial"/>
          <w:sz w:val="20"/>
          <w:szCs w:val="20"/>
        </w:rPr>
        <w:t xml:space="preserve">In this paper we revisit the discussion on </w:t>
      </w:r>
      <w:r w:rsidRPr="00186360">
        <w:rPr>
          <w:rFonts w:ascii="Arial" w:hAnsi="Arial" w:cs="Arial"/>
          <w:sz w:val="20"/>
          <w:szCs w:val="20"/>
        </w:rPr>
        <w:t xml:space="preserve">NR measurement report triggering criteria associated to the different mobility events under the </w:t>
      </w:r>
      <w:r w:rsidR="004C6623" w:rsidRPr="00186360">
        <w:rPr>
          <w:rFonts w:ascii="Arial" w:eastAsia="MS Mincho" w:hAnsi="Arial" w:cs="Arial"/>
          <w:sz w:val="20"/>
          <w:szCs w:val="20"/>
        </w:rPr>
        <w:t xml:space="preserve">agreement </w:t>
      </w:r>
      <w:r w:rsidR="001644CE" w:rsidRPr="00186360">
        <w:rPr>
          <w:rFonts w:ascii="Arial" w:eastAsia="MS Mincho" w:hAnsi="Arial" w:cs="Arial"/>
          <w:sz w:val="20"/>
          <w:szCs w:val="20"/>
        </w:rPr>
        <w:t>that the UE can perform RRM measurements based on IDLE RS</w:t>
      </w:r>
      <w:r w:rsidRPr="00186360">
        <w:rPr>
          <w:rFonts w:ascii="Arial" w:hAnsi="Arial" w:cs="Arial"/>
          <w:sz w:val="20"/>
          <w:szCs w:val="20"/>
        </w:rPr>
        <w:t>.</w:t>
      </w:r>
    </w:p>
    <w:p w14:paraId="55141043" w14:textId="77777777" w:rsidR="00D8203B" w:rsidRPr="00915B44" w:rsidRDefault="00D8203B" w:rsidP="00D8203B">
      <w:pPr>
        <w:pStyle w:val="Heading1"/>
        <w:rPr>
          <w:lang w:val="en-US"/>
        </w:rPr>
      </w:pPr>
      <w:bookmarkStart w:id="2" w:name="_Ref178064866"/>
      <w:bookmarkStart w:id="3" w:name="_Ref462918989"/>
      <w:r w:rsidRPr="000744A0">
        <w:rPr>
          <w:lang w:val="en-US"/>
        </w:rPr>
        <w:t>D</w:t>
      </w:r>
      <w:r>
        <w:rPr>
          <w:lang w:val="en-US"/>
        </w:rPr>
        <w:t>iscussion</w:t>
      </w:r>
      <w:bookmarkEnd w:id="2"/>
    </w:p>
    <w:p w14:paraId="4AE21301" w14:textId="41C1E934" w:rsidR="000135FA" w:rsidRDefault="000135FA" w:rsidP="008C70EB">
      <w:pPr>
        <w:pStyle w:val="Heading2"/>
        <w:jc w:val="both"/>
        <w:rPr>
          <w:lang w:val="en-US"/>
        </w:rPr>
      </w:pPr>
      <w:r>
        <w:rPr>
          <w:lang w:val="en-US"/>
        </w:rPr>
        <w:t xml:space="preserve">Measurement </w:t>
      </w:r>
      <w:r w:rsidR="00216F22">
        <w:rPr>
          <w:lang w:val="en-US"/>
        </w:rPr>
        <w:t xml:space="preserve">quantities and measurement </w:t>
      </w:r>
      <w:r>
        <w:rPr>
          <w:lang w:val="en-US"/>
        </w:rPr>
        <w:t>events in LTE</w:t>
      </w:r>
    </w:p>
    <w:p w14:paraId="7C86D790" w14:textId="1845917E" w:rsidR="000135FA" w:rsidRPr="00186360" w:rsidRDefault="000135FA" w:rsidP="008C70EB">
      <w:pPr>
        <w:jc w:val="both"/>
        <w:rPr>
          <w:rFonts w:ascii="Arial" w:hAnsi="Arial" w:cs="Arial"/>
          <w:sz w:val="20"/>
        </w:rPr>
      </w:pPr>
      <w:r w:rsidRPr="00186360">
        <w:rPr>
          <w:rFonts w:ascii="Arial" w:hAnsi="Arial" w:cs="Arial"/>
          <w:sz w:val="20"/>
          <w:lang w:eastAsia="zh-CN"/>
        </w:rPr>
        <w:t xml:space="preserve">In LTE several events can be configured as part of the </w:t>
      </w:r>
      <w:r w:rsidRPr="00186360">
        <w:rPr>
          <w:rFonts w:ascii="Arial" w:hAnsi="Arial" w:cs="Arial"/>
          <w:i/>
          <w:sz w:val="20"/>
          <w:lang w:eastAsia="zh-CN"/>
        </w:rPr>
        <w:t>reportConfig</w:t>
      </w:r>
      <w:r w:rsidR="00BB3B93" w:rsidRPr="00186360">
        <w:rPr>
          <w:rFonts w:ascii="Arial" w:hAnsi="Arial" w:cs="Arial"/>
          <w:i/>
          <w:sz w:val="20"/>
          <w:lang w:eastAsia="zh-CN"/>
        </w:rPr>
        <w:t>EUTRA</w:t>
      </w:r>
      <w:r w:rsidRPr="00186360">
        <w:rPr>
          <w:rFonts w:ascii="Arial" w:hAnsi="Arial" w:cs="Arial"/>
          <w:sz w:val="20"/>
          <w:lang w:eastAsia="zh-CN"/>
        </w:rPr>
        <w:t xml:space="preserve">. A1-A6 events were defined based on the </w:t>
      </w:r>
      <w:r w:rsidR="00184959" w:rsidRPr="00186360">
        <w:rPr>
          <w:rFonts w:ascii="Arial" w:hAnsi="Arial" w:cs="Arial"/>
          <w:sz w:val="20"/>
          <w:lang w:eastAsia="zh-CN"/>
        </w:rPr>
        <w:t xml:space="preserve">cell level </w:t>
      </w:r>
      <w:r w:rsidRPr="00186360">
        <w:rPr>
          <w:rFonts w:ascii="Arial" w:hAnsi="Arial" w:cs="Arial"/>
          <w:sz w:val="20"/>
          <w:lang w:eastAsia="zh-CN"/>
        </w:rPr>
        <w:t>Intra LTE measurements</w:t>
      </w:r>
      <w:r w:rsidR="00636AB4" w:rsidRPr="00186360">
        <w:rPr>
          <w:rFonts w:ascii="Arial" w:hAnsi="Arial" w:cs="Arial"/>
          <w:sz w:val="20"/>
          <w:lang w:eastAsia="zh-CN"/>
        </w:rPr>
        <w:t xml:space="preserve"> (B events relate to the inter RAT events and C events relate to the CSI-RS related events. They are not considered in this contribution)</w:t>
      </w:r>
      <w:r w:rsidRPr="00186360">
        <w:rPr>
          <w:rFonts w:ascii="Arial" w:hAnsi="Arial" w:cs="Arial"/>
          <w:sz w:val="20"/>
          <w:lang w:eastAsia="zh-CN"/>
        </w:rPr>
        <w:t xml:space="preserve">. The UE would receive L3 filtered measurements on the serving and </w:t>
      </w:r>
      <w:r w:rsidR="00186360" w:rsidRPr="00186360">
        <w:rPr>
          <w:rFonts w:ascii="Arial" w:hAnsi="Arial" w:cs="Arial"/>
          <w:sz w:val="20"/>
          <w:lang w:eastAsia="zh-CN"/>
        </w:rPr>
        <w:t>neighboring</w:t>
      </w:r>
      <w:r w:rsidRPr="00186360">
        <w:rPr>
          <w:rFonts w:ascii="Arial" w:hAnsi="Arial" w:cs="Arial"/>
          <w:sz w:val="20"/>
          <w:lang w:eastAsia="zh-CN"/>
        </w:rPr>
        <w:t xml:space="preserve"> cells for every measurement instance. </w:t>
      </w:r>
      <w:r w:rsidR="008A3311" w:rsidRPr="00186360">
        <w:rPr>
          <w:rFonts w:ascii="Arial" w:hAnsi="Arial" w:cs="Arial"/>
          <w:sz w:val="20"/>
          <w:lang w:eastAsia="zh-CN"/>
        </w:rPr>
        <w:t>T</w:t>
      </w:r>
      <w:r w:rsidRPr="00186360">
        <w:rPr>
          <w:rFonts w:ascii="Arial" w:hAnsi="Arial" w:cs="Arial"/>
          <w:sz w:val="20"/>
          <w:lang w:eastAsia="zh-CN"/>
        </w:rPr>
        <w:t xml:space="preserve">he UE would </w:t>
      </w:r>
      <w:r w:rsidR="008A3311" w:rsidRPr="00186360">
        <w:rPr>
          <w:rFonts w:ascii="Arial" w:hAnsi="Arial" w:cs="Arial"/>
          <w:sz w:val="20"/>
          <w:lang w:eastAsia="zh-CN"/>
        </w:rPr>
        <w:t xml:space="preserve">then </w:t>
      </w:r>
      <w:r w:rsidRPr="00186360">
        <w:rPr>
          <w:rFonts w:ascii="Arial" w:hAnsi="Arial" w:cs="Arial"/>
          <w:sz w:val="20"/>
          <w:lang w:eastAsia="zh-CN"/>
        </w:rPr>
        <w:t xml:space="preserve">check the </w:t>
      </w:r>
      <w:r w:rsidR="00BB3B93" w:rsidRPr="00186360">
        <w:rPr>
          <w:rFonts w:ascii="Arial" w:hAnsi="Arial" w:cs="Arial"/>
          <w:i/>
          <w:sz w:val="20"/>
          <w:lang w:eastAsia="zh-CN"/>
        </w:rPr>
        <w:t>triggerQuantity</w:t>
      </w:r>
      <w:r w:rsidRPr="00186360">
        <w:rPr>
          <w:rFonts w:ascii="Arial" w:hAnsi="Arial" w:cs="Arial"/>
          <w:sz w:val="20"/>
          <w:lang w:eastAsia="zh-CN"/>
        </w:rPr>
        <w:t xml:space="preserve"> as to what measurements should </w:t>
      </w:r>
      <w:r w:rsidR="008A3311" w:rsidRPr="00186360">
        <w:rPr>
          <w:rFonts w:ascii="Arial" w:hAnsi="Arial" w:cs="Arial"/>
          <w:sz w:val="20"/>
          <w:lang w:eastAsia="zh-CN"/>
        </w:rPr>
        <w:t xml:space="preserve">it </w:t>
      </w:r>
      <w:r w:rsidRPr="00186360">
        <w:rPr>
          <w:rFonts w:ascii="Arial" w:hAnsi="Arial" w:cs="Arial"/>
          <w:sz w:val="20"/>
          <w:lang w:eastAsia="zh-CN"/>
        </w:rPr>
        <w:t xml:space="preserve">use for measurement report </w:t>
      </w:r>
      <w:r w:rsidR="00216F22" w:rsidRPr="00186360">
        <w:rPr>
          <w:rFonts w:ascii="Arial" w:hAnsi="Arial" w:cs="Arial"/>
          <w:sz w:val="20"/>
          <w:lang w:eastAsia="zh-CN"/>
        </w:rPr>
        <w:t>triggering</w:t>
      </w:r>
      <w:r w:rsidRPr="00186360">
        <w:rPr>
          <w:rFonts w:ascii="Arial" w:hAnsi="Arial" w:cs="Arial"/>
          <w:sz w:val="20"/>
          <w:lang w:eastAsia="zh-CN"/>
        </w:rPr>
        <w:t xml:space="preserve"> event. </w:t>
      </w:r>
      <w:r w:rsidR="00466C67" w:rsidRPr="00186360">
        <w:rPr>
          <w:rFonts w:ascii="Arial" w:hAnsi="Arial" w:cs="Arial"/>
          <w:sz w:val="20"/>
          <w:lang w:eastAsia="zh-CN"/>
        </w:rPr>
        <w:t xml:space="preserve">In LTE, it is possible to configure RSRP and RSRQ as part of the </w:t>
      </w:r>
      <w:r w:rsidR="00BB3B93" w:rsidRPr="00186360">
        <w:rPr>
          <w:rFonts w:ascii="Arial" w:hAnsi="Arial" w:cs="Arial"/>
          <w:i/>
          <w:sz w:val="20"/>
          <w:lang w:eastAsia="zh-CN"/>
        </w:rPr>
        <w:t>triggerQuantity</w:t>
      </w:r>
      <w:r w:rsidR="00BB3B93" w:rsidRPr="00186360">
        <w:rPr>
          <w:rFonts w:ascii="Arial" w:hAnsi="Arial" w:cs="Arial"/>
          <w:sz w:val="20"/>
          <w:lang w:eastAsia="zh-CN"/>
        </w:rPr>
        <w:t xml:space="preserve"> </w:t>
      </w:r>
      <w:r w:rsidR="00466C67" w:rsidRPr="00186360">
        <w:rPr>
          <w:rFonts w:ascii="Arial" w:hAnsi="Arial" w:cs="Arial"/>
          <w:sz w:val="20"/>
          <w:lang w:eastAsia="zh-CN"/>
        </w:rPr>
        <w:t xml:space="preserve">and therefore, the UE could be configured to </w:t>
      </w:r>
      <w:r w:rsidR="00216F22" w:rsidRPr="00186360">
        <w:rPr>
          <w:rFonts w:ascii="Arial" w:hAnsi="Arial" w:cs="Arial"/>
          <w:sz w:val="20"/>
          <w:lang w:eastAsia="zh-CN"/>
        </w:rPr>
        <w:t>trigger measurement report based on any of these two measurement quantities</w:t>
      </w:r>
      <w:r w:rsidR="00466C67" w:rsidRPr="00186360">
        <w:rPr>
          <w:rFonts w:ascii="Arial" w:hAnsi="Arial" w:cs="Arial"/>
          <w:sz w:val="20"/>
          <w:lang w:eastAsia="zh-CN"/>
        </w:rPr>
        <w:t>.</w:t>
      </w:r>
      <w:r w:rsidR="00BB3B93" w:rsidRPr="00186360">
        <w:rPr>
          <w:rFonts w:ascii="Arial" w:hAnsi="Arial" w:cs="Arial"/>
          <w:sz w:val="20"/>
          <w:lang w:eastAsia="zh-CN"/>
        </w:rPr>
        <w:t xml:space="preserve"> At the time of evaluating the measurement report triggering event criterion, the UE will have the following parameters on the</w:t>
      </w:r>
      <w:r w:rsidR="00186360">
        <w:rPr>
          <w:rFonts w:ascii="Arial" w:hAnsi="Arial" w:cs="Arial"/>
          <w:sz w:val="20"/>
          <w:lang w:eastAsia="zh-CN"/>
        </w:rPr>
        <w:t xml:space="preserve"> measurements will be available:</w:t>
      </w:r>
    </w:p>
    <w:p w14:paraId="01C49034" w14:textId="0E1308E2" w:rsidR="00BB3B93" w:rsidRPr="00186360" w:rsidRDefault="00BB3B93" w:rsidP="008C70EB">
      <w:pPr>
        <w:pStyle w:val="ListParagraph"/>
        <w:numPr>
          <w:ilvl w:val="0"/>
          <w:numId w:val="18"/>
        </w:numPr>
        <w:jc w:val="both"/>
        <w:rPr>
          <w:rFonts w:ascii="Arial" w:hAnsi="Arial" w:cs="Arial"/>
          <w:sz w:val="20"/>
        </w:rPr>
      </w:pPr>
      <w:r w:rsidRPr="00186360">
        <w:rPr>
          <w:rFonts w:ascii="Arial" w:hAnsi="Arial" w:cs="Arial"/>
          <w:sz w:val="20"/>
          <w:lang w:eastAsia="zh-CN"/>
        </w:rPr>
        <w:t>Cell identifier (PCI) of the audible cells</w:t>
      </w:r>
    </w:p>
    <w:p w14:paraId="77F1A253" w14:textId="4F0C66EF" w:rsidR="00BB3B93" w:rsidRPr="00186360" w:rsidRDefault="00BB3B93" w:rsidP="008C70EB">
      <w:pPr>
        <w:pStyle w:val="ListParagraph"/>
        <w:numPr>
          <w:ilvl w:val="0"/>
          <w:numId w:val="18"/>
        </w:numPr>
        <w:jc w:val="both"/>
        <w:rPr>
          <w:rFonts w:ascii="Arial" w:hAnsi="Arial" w:cs="Arial"/>
          <w:sz w:val="20"/>
        </w:rPr>
      </w:pPr>
      <w:r w:rsidRPr="00186360">
        <w:rPr>
          <w:rFonts w:ascii="Arial" w:hAnsi="Arial" w:cs="Arial"/>
          <w:sz w:val="20"/>
          <w:lang w:eastAsia="zh-CN"/>
        </w:rPr>
        <w:t>RSRP and RSRQ of the</w:t>
      </w:r>
      <w:r w:rsidR="00636AB4" w:rsidRPr="00186360">
        <w:rPr>
          <w:rFonts w:ascii="Arial" w:hAnsi="Arial" w:cs="Arial"/>
          <w:sz w:val="20"/>
          <w:lang w:eastAsia="zh-CN"/>
        </w:rPr>
        <w:t>se cells</w:t>
      </w:r>
    </w:p>
    <w:p w14:paraId="1D5EB932" w14:textId="77777777" w:rsidR="00216F22" w:rsidRPr="002202E1" w:rsidRDefault="00216F22" w:rsidP="00D56B66">
      <w:pPr>
        <w:pStyle w:val="TOC1"/>
        <w:ind w:left="0" w:firstLine="0"/>
        <w:jc w:val="both"/>
        <w:rPr>
          <w:rFonts w:cs="Arial"/>
          <w:b w:val="0"/>
          <w:kern w:val="2"/>
          <w:szCs w:val="20"/>
        </w:rPr>
      </w:pPr>
    </w:p>
    <w:p w14:paraId="55F3818A" w14:textId="6B2646A7" w:rsidR="00216F22" w:rsidRPr="00186360" w:rsidRDefault="00636AB4" w:rsidP="008C70EB">
      <w:pPr>
        <w:pStyle w:val="Observation"/>
        <w:jc w:val="both"/>
        <w:rPr>
          <w:rFonts w:ascii="Arial" w:hAnsi="Arial" w:cs="Arial"/>
          <w:sz w:val="20"/>
          <w:szCs w:val="20"/>
        </w:rPr>
      </w:pPr>
      <w:r w:rsidRPr="00186360">
        <w:rPr>
          <w:rFonts w:ascii="Arial" w:hAnsi="Arial" w:cs="Arial"/>
          <w:sz w:val="20"/>
          <w:szCs w:val="20"/>
        </w:rPr>
        <w:t>In LTE, i</w:t>
      </w:r>
      <w:r w:rsidR="00216F22" w:rsidRPr="00186360">
        <w:rPr>
          <w:rFonts w:ascii="Arial" w:hAnsi="Arial" w:cs="Arial"/>
          <w:sz w:val="20"/>
          <w:szCs w:val="20"/>
        </w:rPr>
        <w:t xml:space="preserve">t is possible to </w:t>
      </w:r>
      <w:r w:rsidRPr="00186360">
        <w:rPr>
          <w:rFonts w:ascii="Arial" w:hAnsi="Arial" w:cs="Arial"/>
          <w:sz w:val="20"/>
          <w:szCs w:val="20"/>
        </w:rPr>
        <w:t>configure the UE to use either</w:t>
      </w:r>
      <w:r w:rsidR="00216F22" w:rsidRPr="00186360">
        <w:rPr>
          <w:rFonts w:ascii="Arial" w:hAnsi="Arial" w:cs="Arial"/>
          <w:sz w:val="20"/>
          <w:szCs w:val="20"/>
        </w:rPr>
        <w:t xml:space="preserve"> RSRP or RSRQ as the measurement quantities to be used for </w:t>
      </w:r>
      <w:r w:rsidRPr="00186360">
        <w:rPr>
          <w:rFonts w:ascii="Arial" w:hAnsi="Arial" w:cs="Arial"/>
          <w:sz w:val="20"/>
          <w:szCs w:val="20"/>
        </w:rPr>
        <w:t>evaluating</w:t>
      </w:r>
      <w:r w:rsidR="00216F22" w:rsidRPr="00186360">
        <w:rPr>
          <w:rFonts w:ascii="Arial" w:hAnsi="Arial" w:cs="Arial"/>
          <w:sz w:val="20"/>
          <w:szCs w:val="20"/>
        </w:rPr>
        <w:t xml:space="preserve"> the measurement report triggering event criterion.</w:t>
      </w:r>
    </w:p>
    <w:p w14:paraId="0562E3BC" w14:textId="667BD7E5" w:rsidR="00C04E5C" w:rsidRPr="00186360" w:rsidRDefault="00C04E5C" w:rsidP="008C70EB">
      <w:pPr>
        <w:pStyle w:val="Observation"/>
        <w:numPr>
          <w:ilvl w:val="0"/>
          <w:numId w:val="0"/>
        </w:numPr>
        <w:jc w:val="both"/>
        <w:rPr>
          <w:rFonts w:ascii="Arial" w:hAnsi="Arial" w:cs="Arial"/>
          <w:b w:val="0"/>
          <w:sz w:val="20"/>
          <w:szCs w:val="20"/>
        </w:rPr>
      </w:pPr>
      <w:r w:rsidRPr="00186360">
        <w:rPr>
          <w:rFonts w:ascii="Arial" w:hAnsi="Arial" w:cs="Arial"/>
          <w:b w:val="0"/>
          <w:sz w:val="20"/>
          <w:szCs w:val="20"/>
        </w:rPr>
        <w:lastRenderedPageBreak/>
        <w:t>In NR, it has been agreed that the UE should be able to perform RRM measurement on IDLE RS. According to RAN1 agreements, these will be transmitted in the so called SS Block Sets which will carry the PSS/SS</w:t>
      </w:r>
      <w:r w:rsidR="00100538" w:rsidRPr="00186360">
        <w:rPr>
          <w:rFonts w:ascii="Arial" w:hAnsi="Arial" w:cs="Arial"/>
          <w:b w:val="0"/>
          <w:sz w:val="20"/>
          <w:szCs w:val="20"/>
        </w:rPr>
        <w:t>S</w:t>
      </w:r>
      <w:r w:rsidRPr="00186360">
        <w:rPr>
          <w:rFonts w:ascii="Arial" w:hAnsi="Arial" w:cs="Arial"/>
          <w:b w:val="0"/>
          <w:sz w:val="20"/>
          <w:szCs w:val="20"/>
        </w:rPr>
        <w:t xml:space="preserve">/PBCH from which it would be possible to identify each cell and SS block (either via an index transmitted in PBCH or in as a separated signal, depending on RAN1 decision). In NR, different SS Blocks </w:t>
      </w:r>
      <w:r w:rsidR="00186360">
        <w:rPr>
          <w:rFonts w:ascii="Arial" w:hAnsi="Arial" w:cs="Arial"/>
          <w:b w:val="0"/>
          <w:sz w:val="20"/>
          <w:szCs w:val="20"/>
        </w:rPr>
        <w:t xml:space="preserve">an be </w:t>
      </w:r>
      <w:r w:rsidRPr="00186360">
        <w:rPr>
          <w:rFonts w:ascii="Arial" w:hAnsi="Arial" w:cs="Arial"/>
          <w:b w:val="0"/>
          <w:sz w:val="20"/>
          <w:szCs w:val="20"/>
        </w:rPr>
        <w:t>transmitted in multiple beams</w:t>
      </w:r>
      <w:r w:rsidR="008A3311" w:rsidRPr="00186360">
        <w:rPr>
          <w:rFonts w:ascii="Arial" w:hAnsi="Arial" w:cs="Arial"/>
          <w:b w:val="0"/>
          <w:sz w:val="20"/>
          <w:szCs w:val="20"/>
        </w:rPr>
        <w:t xml:space="preserve"> but will carry the same cell level identifier</w:t>
      </w:r>
      <w:r w:rsidRPr="00186360">
        <w:rPr>
          <w:rFonts w:ascii="Arial" w:hAnsi="Arial" w:cs="Arial"/>
          <w:b w:val="0"/>
          <w:sz w:val="20"/>
          <w:szCs w:val="20"/>
        </w:rPr>
        <w:t>. Hence, cell quality shou</w:t>
      </w:r>
      <w:r w:rsidR="00186360">
        <w:rPr>
          <w:rFonts w:ascii="Arial" w:hAnsi="Arial" w:cs="Arial"/>
          <w:b w:val="0"/>
          <w:sz w:val="20"/>
          <w:szCs w:val="20"/>
        </w:rPr>
        <w:t>ld be determined based on these.</w:t>
      </w:r>
    </w:p>
    <w:p w14:paraId="6975595A" w14:textId="0522CE08" w:rsidR="00F466DE" w:rsidRPr="00186360" w:rsidRDefault="00A6357C" w:rsidP="00186360">
      <w:pPr>
        <w:pStyle w:val="Observation"/>
        <w:numPr>
          <w:ilvl w:val="0"/>
          <w:numId w:val="0"/>
        </w:numPr>
        <w:jc w:val="both"/>
        <w:rPr>
          <w:rFonts w:ascii="Arial" w:hAnsi="Arial" w:cs="Arial"/>
          <w:b w:val="0"/>
          <w:sz w:val="20"/>
          <w:szCs w:val="20"/>
        </w:rPr>
      </w:pPr>
      <w:r w:rsidRPr="00186360">
        <w:rPr>
          <w:rFonts w:ascii="Arial" w:hAnsi="Arial" w:cs="Arial"/>
          <w:b w:val="0"/>
          <w:sz w:val="20"/>
          <w:szCs w:val="20"/>
        </w:rPr>
        <w:t xml:space="preserve">The generation of the cell level measurements based on the SS block level measurements is presented in </w:t>
      </w:r>
      <w:r w:rsidRPr="00186360">
        <w:rPr>
          <w:rFonts w:ascii="Arial" w:hAnsi="Arial" w:cs="Arial"/>
          <w:b w:val="0"/>
          <w:bCs w:val="0"/>
          <w:sz w:val="20"/>
          <w:szCs w:val="20"/>
        </w:rPr>
        <w:t>R2-17</w:t>
      </w:r>
      <w:r w:rsidR="008A3311" w:rsidRPr="00186360">
        <w:rPr>
          <w:rFonts w:ascii="Arial" w:hAnsi="Arial" w:cs="Arial"/>
          <w:b w:val="0"/>
          <w:sz w:val="20"/>
          <w:szCs w:val="20"/>
        </w:rPr>
        <w:t xml:space="preserve">02796 and R2-1702797 </w:t>
      </w:r>
      <w:r w:rsidR="008A3311">
        <w:rPr>
          <w:rFonts w:ascii="Arial" w:hAnsi="Arial" w:cs="Arial"/>
          <w:bCs w:val="0"/>
          <w:sz w:val="20"/>
          <w:szCs w:val="20"/>
        </w:rPr>
        <w:fldChar w:fldCharType="begin"/>
      </w:r>
      <w:r w:rsidR="008A3311" w:rsidRPr="00186360">
        <w:rPr>
          <w:rFonts w:ascii="Arial" w:hAnsi="Arial" w:cs="Arial"/>
          <w:b w:val="0"/>
          <w:sz w:val="20"/>
          <w:szCs w:val="20"/>
        </w:rPr>
        <w:instrText xml:space="preserve"> REF _Ref478104218 \r \h </w:instrText>
      </w:r>
      <w:r w:rsidR="00186360">
        <w:rPr>
          <w:rFonts w:ascii="Arial" w:hAnsi="Arial" w:cs="Arial"/>
          <w:bCs w:val="0"/>
          <w:sz w:val="20"/>
          <w:szCs w:val="20"/>
        </w:rPr>
        <w:instrText xml:space="preserve"> \* MERGEFORMAT </w:instrText>
      </w:r>
      <w:r w:rsidR="008A3311">
        <w:rPr>
          <w:rFonts w:ascii="Arial" w:hAnsi="Arial" w:cs="Arial"/>
          <w:bCs w:val="0"/>
          <w:sz w:val="20"/>
          <w:szCs w:val="20"/>
        </w:rPr>
      </w:r>
      <w:r w:rsidR="008A3311">
        <w:rPr>
          <w:rFonts w:ascii="Arial" w:hAnsi="Arial" w:cs="Arial"/>
          <w:bCs w:val="0"/>
          <w:sz w:val="20"/>
          <w:szCs w:val="20"/>
        </w:rPr>
        <w:fldChar w:fldCharType="separate"/>
      </w:r>
      <w:r w:rsidR="00180EFF" w:rsidRPr="00186360">
        <w:rPr>
          <w:rFonts w:ascii="Arial" w:hAnsi="Arial" w:cs="Arial"/>
          <w:b w:val="0"/>
          <w:sz w:val="20"/>
          <w:szCs w:val="20"/>
        </w:rPr>
        <w:t>[1]</w:t>
      </w:r>
      <w:r w:rsidR="008A3311">
        <w:rPr>
          <w:rFonts w:ascii="Arial" w:hAnsi="Arial" w:cs="Arial"/>
          <w:bCs w:val="0"/>
          <w:sz w:val="20"/>
          <w:szCs w:val="20"/>
        </w:rPr>
        <w:fldChar w:fldCharType="end"/>
      </w:r>
      <w:r w:rsidR="008A3311">
        <w:rPr>
          <w:rFonts w:ascii="Arial" w:hAnsi="Arial" w:cs="Arial"/>
          <w:bCs w:val="0"/>
          <w:sz w:val="20"/>
          <w:szCs w:val="20"/>
        </w:rPr>
        <w:fldChar w:fldCharType="begin"/>
      </w:r>
      <w:r w:rsidR="008A3311" w:rsidRPr="00186360">
        <w:rPr>
          <w:rFonts w:ascii="Arial" w:hAnsi="Arial" w:cs="Arial"/>
          <w:b w:val="0"/>
          <w:sz w:val="20"/>
          <w:szCs w:val="20"/>
        </w:rPr>
        <w:instrText xml:space="preserve"> REF _Ref478104298 \r \h </w:instrText>
      </w:r>
      <w:r w:rsidR="00186360">
        <w:rPr>
          <w:rFonts w:ascii="Arial" w:hAnsi="Arial" w:cs="Arial"/>
          <w:bCs w:val="0"/>
          <w:sz w:val="20"/>
          <w:szCs w:val="20"/>
        </w:rPr>
        <w:instrText xml:space="preserve"> \* MERGEFORMAT </w:instrText>
      </w:r>
      <w:r w:rsidR="008A3311">
        <w:rPr>
          <w:rFonts w:ascii="Arial" w:hAnsi="Arial" w:cs="Arial"/>
          <w:bCs w:val="0"/>
          <w:sz w:val="20"/>
          <w:szCs w:val="20"/>
        </w:rPr>
      </w:r>
      <w:r w:rsidR="008A3311">
        <w:rPr>
          <w:rFonts w:ascii="Arial" w:hAnsi="Arial" w:cs="Arial"/>
          <w:bCs w:val="0"/>
          <w:sz w:val="20"/>
          <w:szCs w:val="20"/>
        </w:rPr>
        <w:fldChar w:fldCharType="separate"/>
      </w:r>
      <w:r w:rsidR="00180EFF" w:rsidRPr="00186360">
        <w:rPr>
          <w:rFonts w:ascii="Arial" w:hAnsi="Arial" w:cs="Arial"/>
          <w:b w:val="0"/>
          <w:sz w:val="20"/>
          <w:szCs w:val="20"/>
        </w:rPr>
        <w:t>[2]</w:t>
      </w:r>
      <w:r w:rsidR="008A3311">
        <w:rPr>
          <w:rFonts w:ascii="Arial" w:hAnsi="Arial" w:cs="Arial"/>
          <w:bCs w:val="0"/>
          <w:sz w:val="20"/>
          <w:szCs w:val="20"/>
        </w:rPr>
        <w:fldChar w:fldCharType="end"/>
      </w:r>
      <w:r w:rsidRPr="00186360">
        <w:rPr>
          <w:rFonts w:ascii="Arial" w:hAnsi="Arial" w:cs="Arial"/>
          <w:b w:val="0"/>
          <w:sz w:val="20"/>
          <w:szCs w:val="20"/>
        </w:rPr>
        <w:t>.</w:t>
      </w:r>
      <w:r w:rsidR="00636AB4" w:rsidRPr="00186360">
        <w:rPr>
          <w:rFonts w:ascii="Arial" w:hAnsi="Arial" w:cs="Arial"/>
          <w:b w:val="0"/>
          <w:sz w:val="20"/>
          <w:szCs w:val="20"/>
        </w:rPr>
        <w:t xml:space="preserve"> </w:t>
      </w:r>
      <w:r w:rsidR="00C04E5C" w:rsidRPr="00186360">
        <w:rPr>
          <w:rFonts w:ascii="Arial" w:hAnsi="Arial" w:cs="Arial"/>
          <w:b w:val="0"/>
          <w:sz w:val="20"/>
          <w:szCs w:val="20"/>
        </w:rPr>
        <w:t xml:space="preserve">Assuming a measurement model in NR as in LTE, the L1 at the UE will provide cell based measurements to L3, </w:t>
      </w:r>
      <w:r w:rsidR="00F466DE" w:rsidRPr="00186360">
        <w:rPr>
          <w:rFonts w:ascii="Arial" w:hAnsi="Arial" w:cs="Arial"/>
          <w:b w:val="0"/>
          <w:sz w:val="20"/>
          <w:szCs w:val="20"/>
        </w:rPr>
        <w:t xml:space="preserve">and, </w:t>
      </w:r>
      <w:r w:rsidR="00C04E5C" w:rsidRPr="00186360">
        <w:rPr>
          <w:rFonts w:ascii="Arial" w:hAnsi="Arial" w:cs="Arial"/>
          <w:b w:val="0"/>
          <w:sz w:val="20"/>
          <w:szCs w:val="20"/>
        </w:rPr>
        <w:t xml:space="preserve">at each sample </w:t>
      </w:r>
      <w:r w:rsidR="00F466DE" w:rsidRPr="00186360">
        <w:rPr>
          <w:rFonts w:ascii="Arial" w:hAnsi="Arial" w:cs="Arial"/>
          <w:b w:val="0"/>
          <w:sz w:val="20"/>
          <w:szCs w:val="20"/>
        </w:rPr>
        <w:t xml:space="preserve">interval the </w:t>
      </w:r>
      <w:r w:rsidR="00C04E5C" w:rsidRPr="00186360">
        <w:rPr>
          <w:rFonts w:ascii="Arial" w:hAnsi="Arial" w:cs="Arial"/>
          <w:b w:val="0"/>
          <w:sz w:val="20"/>
          <w:szCs w:val="20"/>
        </w:rPr>
        <w:t xml:space="preserve">L3 will have a L1 filtered RSRP/RSRQ per </w:t>
      </w:r>
      <w:r w:rsidR="00186360" w:rsidRPr="00186360">
        <w:rPr>
          <w:rFonts w:ascii="Arial" w:hAnsi="Arial" w:cs="Arial"/>
          <w:b w:val="0"/>
          <w:sz w:val="20"/>
          <w:szCs w:val="20"/>
        </w:rPr>
        <w:t>neighbor</w:t>
      </w:r>
      <w:r w:rsidR="00C04E5C" w:rsidRPr="00186360">
        <w:rPr>
          <w:rFonts w:ascii="Arial" w:hAnsi="Arial" w:cs="Arial"/>
          <w:b w:val="0"/>
          <w:sz w:val="20"/>
          <w:szCs w:val="20"/>
        </w:rPr>
        <w:t xml:space="preserve"> cell.</w:t>
      </w:r>
      <w:r w:rsidR="00F466DE" w:rsidRPr="00186360">
        <w:rPr>
          <w:rFonts w:ascii="Arial" w:hAnsi="Arial" w:cs="Arial"/>
          <w:b w:val="0"/>
          <w:sz w:val="20"/>
          <w:szCs w:val="20"/>
        </w:rPr>
        <w:t xml:space="preserve"> These should be used as in LTE e.g. to compare the cell quality of different cell</w:t>
      </w:r>
      <w:r w:rsidR="00100538">
        <w:rPr>
          <w:rFonts w:ascii="Arial" w:hAnsi="Arial" w:cs="Arial"/>
          <w:b w:val="0"/>
          <w:sz w:val="20"/>
          <w:szCs w:val="20"/>
        </w:rPr>
        <w:t>s</w:t>
      </w:r>
      <w:r w:rsidR="00F466DE" w:rsidRPr="00186360">
        <w:rPr>
          <w:rFonts w:ascii="Arial" w:hAnsi="Arial" w:cs="Arial"/>
          <w:b w:val="0"/>
          <w:sz w:val="20"/>
          <w:szCs w:val="20"/>
        </w:rPr>
        <w:t xml:space="preserve"> and trigger entering and leaving conditions of A1-A6 events primarily based on the radio conditions of the overall cells, regardless of the beam-specific quality. </w:t>
      </w:r>
    </w:p>
    <w:p w14:paraId="6EDFA44A" w14:textId="036D0EDC" w:rsidR="008A3311" w:rsidRDefault="00186360" w:rsidP="00186360">
      <w:pPr>
        <w:pStyle w:val="Observation"/>
        <w:numPr>
          <w:ilvl w:val="0"/>
          <w:numId w:val="0"/>
        </w:numPr>
        <w:jc w:val="center"/>
        <w:rPr>
          <w:rFonts w:ascii="Arial" w:hAnsi="Arial" w:cs="Arial"/>
          <w:b w:val="0"/>
          <w:sz w:val="20"/>
          <w:szCs w:val="20"/>
        </w:rPr>
      </w:pPr>
      <w:r>
        <w:rPr>
          <w:rFonts w:ascii="Arial" w:hAnsi="Arial" w:cs="Arial"/>
          <w:b w:val="0"/>
          <w:noProof/>
          <w:sz w:val="20"/>
          <w:szCs w:val="20"/>
        </w:rPr>
        <w:drawing>
          <wp:inline distT="0" distB="0" distL="0" distR="0" wp14:anchorId="5835C716" wp14:editId="3864ABFA">
            <wp:extent cx="5188280" cy="91032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8675" cy="913899"/>
                    </a:xfrm>
                    <a:prstGeom prst="rect">
                      <a:avLst/>
                    </a:prstGeom>
                    <a:noFill/>
                  </pic:spPr>
                </pic:pic>
              </a:graphicData>
            </a:graphic>
          </wp:inline>
        </w:drawing>
      </w:r>
    </w:p>
    <w:p w14:paraId="7CED7622" w14:textId="0B81AC4B" w:rsidR="007F11FA" w:rsidRPr="00186360" w:rsidRDefault="007F11FA" w:rsidP="008C70EB">
      <w:pPr>
        <w:pStyle w:val="Caption"/>
        <w:rPr>
          <w:rFonts w:ascii="Arial" w:hAnsi="Arial" w:cs="Arial"/>
          <w:b w:val="0"/>
          <w:sz w:val="20"/>
          <w:szCs w:val="20"/>
        </w:rPr>
      </w:pPr>
      <w:r w:rsidRPr="00186360">
        <w:t xml:space="preserve">Figure </w:t>
      </w:r>
      <w:r w:rsidR="00100538">
        <w:fldChar w:fldCharType="begin"/>
      </w:r>
      <w:r w:rsidR="00100538" w:rsidRPr="00186360">
        <w:instrText xml:space="preserve"> SEQ Figure \* ARABIC </w:instrText>
      </w:r>
      <w:r w:rsidR="00100538">
        <w:fldChar w:fldCharType="separate"/>
      </w:r>
      <w:r w:rsidRPr="00186360">
        <w:rPr>
          <w:noProof/>
        </w:rPr>
        <w:t>1</w:t>
      </w:r>
      <w:r w:rsidR="00100538">
        <w:rPr>
          <w:noProof/>
        </w:rPr>
        <w:fldChar w:fldCharType="end"/>
      </w:r>
      <w:r w:rsidRPr="00186360">
        <w:t>: Proposed measurement model for NR</w:t>
      </w:r>
    </w:p>
    <w:p w14:paraId="55F1BF04" w14:textId="77777777" w:rsidR="00F466DE" w:rsidRPr="00186360" w:rsidRDefault="00F466DE" w:rsidP="00F466DE">
      <w:pPr>
        <w:pStyle w:val="Proposal"/>
        <w:numPr>
          <w:ilvl w:val="0"/>
          <w:numId w:val="3"/>
        </w:numPr>
        <w:ind w:left="1701" w:hanging="1701"/>
        <w:rPr>
          <w:rFonts w:ascii="Arial" w:hAnsi="Arial" w:cs="Arial"/>
          <w:sz w:val="20"/>
          <w:szCs w:val="20"/>
        </w:rPr>
      </w:pPr>
      <w:r w:rsidRPr="00186360">
        <w:rPr>
          <w:rFonts w:ascii="Arial" w:hAnsi="Arial" w:cs="Arial"/>
          <w:sz w:val="20"/>
          <w:szCs w:val="20"/>
        </w:rPr>
        <w:t>As in LTE, A1-A6 reports should be primarily triggered based on L3 filtered cell quality measurements (e.g. RSRP/RSRQ).</w:t>
      </w:r>
    </w:p>
    <w:p w14:paraId="4071CC1E" w14:textId="6B74D50A" w:rsidR="00F466DE" w:rsidRPr="00186360" w:rsidRDefault="00F466DE" w:rsidP="008C70EB">
      <w:pPr>
        <w:pStyle w:val="Observation"/>
        <w:numPr>
          <w:ilvl w:val="0"/>
          <w:numId w:val="0"/>
        </w:numPr>
        <w:jc w:val="both"/>
        <w:rPr>
          <w:rFonts w:ascii="Arial" w:hAnsi="Arial" w:cs="Arial"/>
          <w:b w:val="0"/>
          <w:sz w:val="20"/>
          <w:szCs w:val="20"/>
        </w:rPr>
      </w:pPr>
      <w:r w:rsidRPr="00186360">
        <w:rPr>
          <w:rFonts w:ascii="Arial" w:hAnsi="Arial" w:cs="Arial"/>
          <w:b w:val="0"/>
          <w:sz w:val="20"/>
          <w:szCs w:val="20"/>
        </w:rPr>
        <w:t xml:space="preserve">During the study item, it has been discussed the possibility that L1 provides to L3 measurements per beam, or, in the case of the Idle RS, measurements per SS Block. In our view, the usage of these measurements would not be of use in L3 to trigger A1-A6 reports since what matters at the end is the overall cell quality, not the quality of individual beams. </w:t>
      </w:r>
      <w:r w:rsidR="0008195C" w:rsidRPr="00186360">
        <w:rPr>
          <w:rFonts w:ascii="Arial" w:hAnsi="Arial" w:cs="Arial"/>
          <w:b w:val="0"/>
          <w:sz w:val="20"/>
          <w:szCs w:val="20"/>
        </w:rPr>
        <w:t>E</w:t>
      </w:r>
      <w:r w:rsidRPr="00186360">
        <w:rPr>
          <w:rFonts w:ascii="Arial" w:hAnsi="Arial" w:cs="Arial"/>
          <w:b w:val="0"/>
          <w:sz w:val="20"/>
          <w:szCs w:val="20"/>
        </w:rPr>
        <w:t xml:space="preserve">nabling per beam measurements would require the UE to keep track of an extensive number of filters since it is not certain that at every snapshot the same beams will be detectable </w:t>
      </w:r>
      <w:r w:rsidR="0008195C" w:rsidRPr="00186360">
        <w:rPr>
          <w:rFonts w:ascii="Arial" w:hAnsi="Arial" w:cs="Arial"/>
          <w:b w:val="0"/>
          <w:sz w:val="20"/>
          <w:szCs w:val="20"/>
        </w:rPr>
        <w:t>so that the UE might end up storing too many beam-level measurements unnecessarily. In addition, that would require extensive standardization of per beam level measurements and requiring additional configuration, without obvious benefits.</w:t>
      </w:r>
    </w:p>
    <w:p w14:paraId="44CF7301" w14:textId="2A8E2BA6" w:rsidR="00F466DE" w:rsidRPr="00186360" w:rsidRDefault="00F466DE" w:rsidP="008C70EB">
      <w:pPr>
        <w:pStyle w:val="Observation"/>
        <w:numPr>
          <w:ilvl w:val="0"/>
          <w:numId w:val="0"/>
        </w:numPr>
        <w:jc w:val="both"/>
        <w:rPr>
          <w:rFonts w:ascii="Arial" w:hAnsi="Arial" w:cs="Arial"/>
          <w:b w:val="0"/>
          <w:sz w:val="20"/>
          <w:szCs w:val="20"/>
        </w:rPr>
      </w:pPr>
      <w:r w:rsidRPr="00186360">
        <w:rPr>
          <w:rFonts w:ascii="Arial" w:hAnsi="Arial" w:cs="Arial"/>
          <w:b w:val="0"/>
          <w:sz w:val="20"/>
          <w:szCs w:val="20"/>
        </w:rPr>
        <w:t>On the other hand, the possibility that the UE tracks the K best beam from neighbor cells should be allowed in UE implementations. One of the usage of that information could be to reduce the access to the target cell during handover execution (which should be as close as possible to 0ms).</w:t>
      </w:r>
    </w:p>
    <w:p w14:paraId="340FE55F" w14:textId="7F8F9CCA" w:rsidR="003C2E22" w:rsidRPr="00186360" w:rsidRDefault="00F466DE" w:rsidP="00186360">
      <w:pPr>
        <w:pStyle w:val="Observation"/>
        <w:jc w:val="both"/>
        <w:rPr>
          <w:rFonts w:ascii="Arial" w:hAnsi="Arial" w:cs="Arial"/>
          <w:sz w:val="20"/>
          <w:szCs w:val="20"/>
        </w:rPr>
      </w:pPr>
      <w:r w:rsidRPr="00186360">
        <w:rPr>
          <w:rFonts w:ascii="Arial" w:hAnsi="Arial" w:cs="Arial"/>
          <w:sz w:val="20"/>
          <w:szCs w:val="20"/>
        </w:rPr>
        <w:t>UE should be able to perform beam tracking based on SS Block Set(s) of neighbo</w:t>
      </w:r>
      <w:r w:rsidR="00091707" w:rsidRPr="00186360">
        <w:rPr>
          <w:rFonts w:ascii="Arial" w:hAnsi="Arial" w:cs="Arial"/>
          <w:sz w:val="20"/>
          <w:szCs w:val="20"/>
        </w:rPr>
        <w:t>u</w:t>
      </w:r>
      <w:r w:rsidRPr="00186360">
        <w:rPr>
          <w:rFonts w:ascii="Arial" w:hAnsi="Arial" w:cs="Arial"/>
          <w:sz w:val="20"/>
          <w:szCs w:val="20"/>
        </w:rPr>
        <w:t>r cells without notifying the L3 of beam level measurements.</w:t>
      </w:r>
    </w:p>
    <w:p w14:paraId="0EA3E36A" w14:textId="77777777" w:rsidR="00D8203B" w:rsidRPr="0081055B" w:rsidRDefault="00D8203B" w:rsidP="00D8203B">
      <w:pPr>
        <w:pStyle w:val="Heading1"/>
        <w:rPr>
          <w:lang w:val="en-US"/>
        </w:rPr>
      </w:pPr>
      <w:bookmarkStart w:id="4" w:name="_Toc461106288"/>
      <w:bookmarkEnd w:id="3"/>
      <w:bookmarkEnd w:id="4"/>
      <w:r w:rsidRPr="0081055B">
        <w:rPr>
          <w:lang w:val="en-US"/>
        </w:rPr>
        <w:t>Conclusion</w:t>
      </w:r>
    </w:p>
    <w:p w14:paraId="405819CC" w14:textId="77777777" w:rsidR="00D8203B" w:rsidRPr="00186360" w:rsidRDefault="00D8203B" w:rsidP="00D8203B">
      <w:pPr>
        <w:pStyle w:val="Proposal"/>
        <w:ind w:left="0" w:firstLine="0"/>
        <w:rPr>
          <w:rFonts w:ascii="Arial" w:hAnsi="Arial" w:cs="Arial"/>
          <w:b w:val="0"/>
          <w:sz w:val="20"/>
        </w:rPr>
      </w:pPr>
      <w:r w:rsidRPr="00186360">
        <w:rPr>
          <w:rFonts w:ascii="Arial" w:hAnsi="Arial" w:cs="Arial"/>
          <w:b w:val="0"/>
          <w:sz w:val="20"/>
        </w:rPr>
        <w:t>In this contribution, the following observations were made:</w:t>
      </w:r>
    </w:p>
    <w:p w14:paraId="491CB490" w14:textId="77777777" w:rsidR="00A3178C" w:rsidRPr="002202E1" w:rsidRDefault="00A3178C" w:rsidP="00A3178C">
      <w:pPr>
        <w:pStyle w:val="TOC1"/>
        <w:ind w:left="0" w:firstLine="0"/>
        <w:jc w:val="both"/>
        <w:rPr>
          <w:rFonts w:cs="Arial"/>
          <w:b w:val="0"/>
          <w:kern w:val="2"/>
          <w:szCs w:val="20"/>
        </w:rPr>
      </w:pPr>
    </w:p>
    <w:p w14:paraId="7CA8A60E" w14:textId="5099FBA5" w:rsidR="00A3178C" w:rsidRPr="001532A7" w:rsidRDefault="00EF5919" w:rsidP="001532A7">
      <w:pPr>
        <w:pStyle w:val="Observation"/>
        <w:numPr>
          <w:ilvl w:val="0"/>
          <w:numId w:val="19"/>
        </w:numPr>
        <w:rPr>
          <w:rFonts w:ascii="Arial" w:hAnsi="Arial" w:cs="Arial"/>
          <w:sz w:val="20"/>
          <w:szCs w:val="20"/>
        </w:rPr>
      </w:pPr>
      <w:r w:rsidRPr="00EF5919">
        <w:rPr>
          <w:rFonts w:ascii="Arial" w:hAnsi="Arial" w:cs="Arial"/>
          <w:sz w:val="20"/>
          <w:szCs w:val="20"/>
        </w:rPr>
        <w:t>In LTE, it is possible to configure the UE to use either RSRP or RSRQ as the measurement quantities to be used for evaluating the measurement report triggering event criterion.</w:t>
      </w:r>
    </w:p>
    <w:p w14:paraId="6CF76749" w14:textId="1AD816B8" w:rsidR="00A3178C" w:rsidRPr="00C31D2F" w:rsidRDefault="001532A7" w:rsidP="00C31D2F">
      <w:pPr>
        <w:pStyle w:val="Observation"/>
        <w:rPr>
          <w:rFonts w:ascii="Arial" w:hAnsi="Arial" w:cs="Arial"/>
          <w:sz w:val="20"/>
          <w:szCs w:val="20"/>
        </w:rPr>
      </w:pPr>
      <w:r w:rsidRPr="001532A7">
        <w:rPr>
          <w:rFonts w:ascii="Arial" w:hAnsi="Arial" w:cs="Arial"/>
          <w:sz w:val="20"/>
          <w:szCs w:val="20"/>
        </w:rPr>
        <w:t xml:space="preserve">UE should be able to perform beam tracking based on SS Block Set(s) of </w:t>
      </w:r>
      <w:r w:rsidR="00C31D2F" w:rsidRPr="001532A7">
        <w:rPr>
          <w:rFonts w:ascii="Arial" w:hAnsi="Arial" w:cs="Arial"/>
          <w:sz w:val="20"/>
          <w:szCs w:val="20"/>
        </w:rPr>
        <w:t>neighbor</w:t>
      </w:r>
      <w:r w:rsidRPr="001532A7">
        <w:rPr>
          <w:rFonts w:ascii="Arial" w:hAnsi="Arial" w:cs="Arial"/>
          <w:sz w:val="20"/>
          <w:szCs w:val="20"/>
        </w:rPr>
        <w:t xml:space="preserve"> cells without notifying the L3 of beam level measurements.</w:t>
      </w:r>
    </w:p>
    <w:p w14:paraId="4B9698E5" w14:textId="0999E19A" w:rsidR="00D8203B" w:rsidRPr="00186360" w:rsidRDefault="00A3178C" w:rsidP="00D8203B">
      <w:pPr>
        <w:pStyle w:val="Proposal"/>
        <w:ind w:left="0" w:firstLine="0"/>
        <w:rPr>
          <w:rFonts w:ascii="Arial" w:hAnsi="Arial" w:cs="Arial"/>
          <w:b w:val="0"/>
          <w:sz w:val="20"/>
        </w:rPr>
      </w:pPr>
      <w:r w:rsidRPr="00186360" w:rsidDel="004C6623">
        <w:rPr>
          <w:rFonts w:ascii="Arial" w:hAnsi="Arial" w:cs="Arial"/>
          <w:sz w:val="20"/>
        </w:rPr>
        <w:t xml:space="preserve"> </w:t>
      </w:r>
      <w:r w:rsidR="00D8203B" w:rsidRPr="00186360">
        <w:rPr>
          <w:rFonts w:ascii="Arial" w:hAnsi="Arial" w:cs="Arial"/>
          <w:b w:val="0"/>
          <w:sz w:val="20"/>
        </w:rPr>
        <w:t>Based on these observations the following has been proposed:</w:t>
      </w:r>
    </w:p>
    <w:p w14:paraId="69324B18" w14:textId="5D7412CD" w:rsidR="00A3178C" w:rsidRPr="00C31D2F" w:rsidRDefault="00C31D2F" w:rsidP="00C31D2F">
      <w:pPr>
        <w:pStyle w:val="ListParagraph"/>
        <w:numPr>
          <w:ilvl w:val="0"/>
          <w:numId w:val="20"/>
        </w:numPr>
        <w:rPr>
          <w:rFonts w:ascii="Arial" w:eastAsiaTheme="minorHAnsi" w:hAnsi="Arial" w:cs="Arial"/>
          <w:b/>
          <w:bCs/>
          <w:sz w:val="20"/>
          <w:szCs w:val="20"/>
        </w:rPr>
      </w:pPr>
      <w:r w:rsidRPr="00C31D2F">
        <w:rPr>
          <w:rFonts w:ascii="Arial" w:eastAsiaTheme="minorHAnsi" w:hAnsi="Arial" w:cs="Arial"/>
          <w:b/>
          <w:bCs/>
          <w:sz w:val="20"/>
          <w:szCs w:val="20"/>
        </w:rPr>
        <w:t>As in LTE, A1-A6 reports should be primarily triggered based on L3 filtered cell quality measurements (e.g. RSRP/RSRQ).</w:t>
      </w:r>
    </w:p>
    <w:p w14:paraId="2147BD0D" w14:textId="77777777" w:rsidR="00A3178C" w:rsidRPr="00186360" w:rsidRDefault="00A3178C" w:rsidP="00D8203B">
      <w:pPr>
        <w:pStyle w:val="Proposal"/>
        <w:ind w:left="0" w:firstLine="0"/>
        <w:rPr>
          <w:rFonts w:ascii="Arial" w:hAnsi="Arial" w:cs="Arial"/>
          <w:b w:val="0"/>
          <w:sz w:val="20"/>
        </w:rPr>
      </w:pPr>
    </w:p>
    <w:p w14:paraId="127010A3" w14:textId="77777777" w:rsidR="00D8203B" w:rsidRPr="0081055B" w:rsidRDefault="00D8203B" w:rsidP="00D8203B">
      <w:pPr>
        <w:pStyle w:val="Heading1"/>
        <w:rPr>
          <w:lang w:val="en-US"/>
        </w:rPr>
      </w:pPr>
      <w:bookmarkStart w:id="5" w:name="_In-sequence_SDU_delivery"/>
      <w:bookmarkEnd w:id="5"/>
      <w:r w:rsidRPr="0081055B">
        <w:rPr>
          <w:lang w:val="en-US"/>
        </w:rPr>
        <w:lastRenderedPageBreak/>
        <w:t>References</w:t>
      </w:r>
    </w:p>
    <w:p w14:paraId="3A812E6C" w14:textId="00350F95" w:rsidR="008A3311" w:rsidRPr="00186360" w:rsidRDefault="008A3311" w:rsidP="003C2E22">
      <w:pPr>
        <w:pStyle w:val="Reference"/>
        <w:rPr>
          <w:rFonts w:ascii="Arial" w:hAnsi="Arial" w:cs="Arial"/>
          <w:sz w:val="20"/>
          <w:szCs w:val="20"/>
        </w:rPr>
      </w:pPr>
      <w:bookmarkStart w:id="6" w:name="_Ref478104218"/>
      <w:r w:rsidRPr="00186360">
        <w:rPr>
          <w:rFonts w:ascii="Arial" w:hAnsi="Arial" w:cs="Arial"/>
          <w:sz w:val="20"/>
          <w:szCs w:val="20"/>
        </w:rPr>
        <w:t>R2-1702796 Measurement model and cell quality derivation in NR, Ericsson, RAN2#97bis, Spokane, USA, 3</w:t>
      </w:r>
      <w:r w:rsidRPr="00186360">
        <w:rPr>
          <w:rFonts w:ascii="Arial" w:hAnsi="Arial" w:cs="Arial"/>
          <w:sz w:val="20"/>
          <w:szCs w:val="20"/>
          <w:vertAlign w:val="superscript"/>
        </w:rPr>
        <w:t>rd</w:t>
      </w:r>
      <w:r w:rsidRPr="00186360">
        <w:rPr>
          <w:rFonts w:ascii="Arial" w:hAnsi="Arial" w:cs="Arial"/>
          <w:sz w:val="20"/>
          <w:szCs w:val="20"/>
        </w:rPr>
        <w:t xml:space="preserve"> – 7</w:t>
      </w:r>
      <w:r w:rsidRPr="00186360">
        <w:rPr>
          <w:rFonts w:ascii="Arial" w:hAnsi="Arial" w:cs="Arial"/>
          <w:sz w:val="20"/>
          <w:szCs w:val="20"/>
          <w:vertAlign w:val="superscript"/>
        </w:rPr>
        <w:t>th</w:t>
      </w:r>
      <w:r w:rsidRPr="00186360">
        <w:rPr>
          <w:rFonts w:ascii="Arial" w:hAnsi="Arial" w:cs="Arial"/>
          <w:sz w:val="20"/>
          <w:szCs w:val="20"/>
        </w:rPr>
        <w:t xml:space="preserve"> April 2017.</w:t>
      </w:r>
      <w:bookmarkEnd w:id="6"/>
    </w:p>
    <w:p w14:paraId="1C479659" w14:textId="7EA0B4C3" w:rsidR="008A3311" w:rsidRPr="00186360" w:rsidRDefault="008A3311" w:rsidP="003C2E22">
      <w:pPr>
        <w:pStyle w:val="Reference"/>
        <w:rPr>
          <w:rFonts w:ascii="Arial" w:hAnsi="Arial" w:cs="Arial"/>
          <w:sz w:val="20"/>
          <w:szCs w:val="20"/>
        </w:rPr>
      </w:pPr>
      <w:bookmarkStart w:id="7" w:name="_Ref478104298"/>
      <w:r w:rsidRPr="00186360">
        <w:rPr>
          <w:rFonts w:ascii="Arial" w:hAnsi="Arial" w:cs="Arial"/>
          <w:sz w:val="20"/>
          <w:szCs w:val="20"/>
        </w:rPr>
        <w:t>R2-1702797 Determination of serving cell quality in NR, Ericsson, RAN2#97bis, Spokane, USA, 3</w:t>
      </w:r>
      <w:r w:rsidRPr="00186360">
        <w:rPr>
          <w:rFonts w:ascii="Arial" w:hAnsi="Arial" w:cs="Arial"/>
          <w:sz w:val="20"/>
          <w:szCs w:val="20"/>
          <w:vertAlign w:val="superscript"/>
        </w:rPr>
        <w:t>rd</w:t>
      </w:r>
      <w:r w:rsidRPr="00186360">
        <w:rPr>
          <w:rFonts w:ascii="Arial" w:hAnsi="Arial" w:cs="Arial"/>
          <w:sz w:val="20"/>
          <w:szCs w:val="20"/>
        </w:rPr>
        <w:t xml:space="preserve"> – 7</w:t>
      </w:r>
      <w:r w:rsidRPr="00186360">
        <w:rPr>
          <w:rFonts w:ascii="Arial" w:hAnsi="Arial" w:cs="Arial"/>
          <w:sz w:val="20"/>
          <w:szCs w:val="20"/>
          <w:vertAlign w:val="superscript"/>
        </w:rPr>
        <w:t>th</w:t>
      </w:r>
      <w:r w:rsidRPr="00186360">
        <w:rPr>
          <w:rFonts w:ascii="Arial" w:hAnsi="Arial" w:cs="Arial"/>
          <w:sz w:val="20"/>
          <w:szCs w:val="20"/>
        </w:rPr>
        <w:t xml:space="preserve"> April 2017.</w:t>
      </w:r>
      <w:bookmarkEnd w:id="7"/>
    </w:p>
    <w:p w14:paraId="1610256F" w14:textId="77777777" w:rsidR="00C47A40" w:rsidRPr="00186360" w:rsidRDefault="00C47A40" w:rsidP="008C70EB">
      <w:pPr>
        <w:pStyle w:val="Reference"/>
        <w:numPr>
          <w:ilvl w:val="0"/>
          <w:numId w:val="0"/>
        </w:numPr>
        <w:ind w:left="567" w:hanging="567"/>
        <w:rPr>
          <w:rFonts w:ascii="Arial" w:hAnsi="Arial" w:cs="Arial"/>
          <w:sz w:val="20"/>
          <w:szCs w:val="20"/>
        </w:rPr>
      </w:pPr>
    </w:p>
    <w:sectPr w:rsidR="00C47A40" w:rsidRPr="0018636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0987C" w14:textId="77777777" w:rsidR="0018290A" w:rsidRDefault="0018290A">
      <w:r>
        <w:separator/>
      </w:r>
    </w:p>
  </w:endnote>
  <w:endnote w:type="continuationSeparator" w:id="0">
    <w:p w14:paraId="5DF3A6B9" w14:textId="77777777" w:rsidR="0018290A" w:rsidRDefault="0018290A">
      <w:r>
        <w:continuationSeparator/>
      </w:r>
    </w:p>
  </w:endnote>
  <w:endnote w:type="continuationNotice" w:id="1">
    <w:p w14:paraId="7F4291FA" w14:textId="77777777" w:rsidR="0018290A" w:rsidRDefault="001829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AC69017" w:rsidR="0018290A" w:rsidRDefault="001829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48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483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17813" w14:textId="77777777" w:rsidR="0018290A" w:rsidRDefault="0018290A">
      <w:r>
        <w:separator/>
      </w:r>
    </w:p>
  </w:footnote>
  <w:footnote w:type="continuationSeparator" w:id="0">
    <w:p w14:paraId="542DBCAD" w14:textId="77777777" w:rsidR="0018290A" w:rsidRDefault="0018290A">
      <w:r>
        <w:continuationSeparator/>
      </w:r>
    </w:p>
  </w:footnote>
  <w:footnote w:type="continuationNotice" w:id="1">
    <w:p w14:paraId="586CE615" w14:textId="77777777" w:rsidR="0018290A" w:rsidRDefault="001829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8290A" w:rsidRDefault="001829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C38FA"/>
    <w:multiLevelType w:val="hybridMultilevel"/>
    <w:tmpl w:val="FF980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D01B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7"/>
  </w:num>
  <w:num w:numId="19">
    <w:abstractNumId w:val="13"/>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5FA"/>
    <w:rsid w:val="00014E6A"/>
    <w:rsid w:val="00015D15"/>
    <w:rsid w:val="0002564D"/>
    <w:rsid w:val="00025ECA"/>
    <w:rsid w:val="00027939"/>
    <w:rsid w:val="000325B8"/>
    <w:rsid w:val="0003488A"/>
    <w:rsid w:val="00034C15"/>
    <w:rsid w:val="00036BA1"/>
    <w:rsid w:val="000422E2"/>
    <w:rsid w:val="00042F22"/>
    <w:rsid w:val="000444EF"/>
    <w:rsid w:val="000500A2"/>
    <w:rsid w:val="00052A07"/>
    <w:rsid w:val="000534E3"/>
    <w:rsid w:val="0005606A"/>
    <w:rsid w:val="00057117"/>
    <w:rsid w:val="000616E7"/>
    <w:rsid w:val="0006487E"/>
    <w:rsid w:val="00065E1A"/>
    <w:rsid w:val="00067548"/>
    <w:rsid w:val="00077E5F"/>
    <w:rsid w:val="0008036A"/>
    <w:rsid w:val="0008195C"/>
    <w:rsid w:val="00081AE6"/>
    <w:rsid w:val="000855EB"/>
    <w:rsid w:val="00085B52"/>
    <w:rsid w:val="000866F2"/>
    <w:rsid w:val="0009009F"/>
    <w:rsid w:val="00091557"/>
    <w:rsid w:val="00091707"/>
    <w:rsid w:val="000924C1"/>
    <w:rsid w:val="000924F0"/>
    <w:rsid w:val="00093474"/>
    <w:rsid w:val="0009510F"/>
    <w:rsid w:val="000A1B7B"/>
    <w:rsid w:val="000A4BE4"/>
    <w:rsid w:val="000A56F2"/>
    <w:rsid w:val="000B2719"/>
    <w:rsid w:val="000B3A8F"/>
    <w:rsid w:val="000B4AB9"/>
    <w:rsid w:val="000B58C3"/>
    <w:rsid w:val="000B61E9"/>
    <w:rsid w:val="000C165A"/>
    <w:rsid w:val="000C2E19"/>
    <w:rsid w:val="000C32CE"/>
    <w:rsid w:val="000D04CA"/>
    <w:rsid w:val="000D0D07"/>
    <w:rsid w:val="000D4797"/>
    <w:rsid w:val="000E0527"/>
    <w:rsid w:val="000E1E92"/>
    <w:rsid w:val="000E2443"/>
    <w:rsid w:val="000F06D6"/>
    <w:rsid w:val="000F0EB1"/>
    <w:rsid w:val="000F1106"/>
    <w:rsid w:val="000F3BE9"/>
    <w:rsid w:val="000F3F6C"/>
    <w:rsid w:val="000F6DF3"/>
    <w:rsid w:val="00100538"/>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2A7"/>
    <w:rsid w:val="001551B5"/>
    <w:rsid w:val="001643A8"/>
    <w:rsid w:val="001644CE"/>
    <w:rsid w:val="001659C1"/>
    <w:rsid w:val="00173A8E"/>
    <w:rsid w:val="00177795"/>
    <w:rsid w:val="00180EFF"/>
    <w:rsid w:val="0018143F"/>
    <w:rsid w:val="0018290A"/>
    <w:rsid w:val="00184959"/>
    <w:rsid w:val="00186360"/>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D45"/>
    <w:rsid w:val="00214DA8"/>
    <w:rsid w:val="00215423"/>
    <w:rsid w:val="002158FA"/>
    <w:rsid w:val="00216F22"/>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1E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226"/>
    <w:rsid w:val="002F37A9"/>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0D7E"/>
    <w:rsid w:val="003C11C8"/>
    <w:rsid w:val="003C2702"/>
    <w:rsid w:val="003C2E22"/>
    <w:rsid w:val="003C7806"/>
    <w:rsid w:val="003D109F"/>
    <w:rsid w:val="003D2478"/>
    <w:rsid w:val="003D2702"/>
    <w:rsid w:val="003D2FC4"/>
    <w:rsid w:val="003D3C45"/>
    <w:rsid w:val="003D5B1F"/>
    <w:rsid w:val="003E1179"/>
    <w:rsid w:val="003E15FA"/>
    <w:rsid w:val="003E55E4"/>
    <w:rsid w:val="003E70A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0D41"/>
    <w:rsid w:val="00421105"/>
    <w:rsid w:val="004242F4"/>
    <w:rsid w:val="00427248"/>
    <w:rsid w:val="00431080"/>
    <w:rsid w:val="004351A3"/>
    <w:rsid w:val="00437447"/>
    <w:rsid w:val="00440B16"/>
    <w:rsid w:val="00441A92"/>
    <w:rsid w:val="00444F56"/>
    <w:rsid w:val="00446488"/>
    <w:rsid w:val="004517AA"/>
    <w:rsid w:val="00451811"/>
    <w:rsid w:val="00452CAC"/>
    <w:rsid w:val="00457565"/>
    <w:rsid w:val="00457B71"/>
    <w:rsid w:val="00465F3A"/>
    <w:rsid w:val="004669E2"/>
    <w:rsid w:val="00466C67"/>
    <w:rsid w:val="00470C31"/>
    <w:rsid w:val="004734D0"/>
    <w:rsid w:val="0047556B"/>
    <w:rsid w:val="00477768"/>
    <w:rsid w:val="004809B5"/>
    <w:rsid w:val="00490F3E"/>
    <w:rsid w:val="00492BC5"/>
    <w:rsid w:val="004964F1"/>
    <w:rsid w:val="004A16BC"/>
    <w:rsid w:val="004A2B94"/>
    <w:rsid w:val="004B5DB5"/>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6557"/>
    <w:rsid w:val="0050677A"/>
    <w:rsid w:val="005074FA"/>
    <w:rsid w:val="005108D8"/>
    <w:rsid w:val="005116F9"/>
    <w:rsid w:val="005153A7"/>
    <w:rsid w:val="005154C5"/>
    <w:rsid w:val="00517D1E"/>
    <w:rsid w:val="005219CF"/>
    <w:rsid w:val="00531534"/>
    <w:rsid w:val="005338D0"/>
    <w:rsid w:val="00534B59"/>
    <w:rsid w:val="00536759"/>
    <w:rsid w:val="00537C62"/>
    <w:rsid w:val="00546970"/>
    <w:rsid w:val="00546FAF"/>
    <w:rsid w:val="00554E19"/>
    <w:rsid w:val="0056121F"/>
    <w:rsid w:val="00572505"/>
    <w:rsid w:val="00573931"/>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AE1"/>
    <w:rsid w:val="005F2CB1"/>
    <w:rsid w:val="005F3025"/>
    <w:rsid w:val="005F4D03"/>
    <w:rsid w:val="005F618C"/>
    <w:rsid w:val="005F70BD"/>
    <w:rsid w:val="0060283C"/>
    <w:rsid w:val="00604F14"/>
    <w:rsid w:val="00605F62"/>
    <w:rsid w:val="00611B83"/>
    <w:rsid w:val="00613257"/>
    <w:rsid w:val="00620594"/>
    <w:rsid w:val="00620A71"/>
    <w:rsid w:val="00620D80"/>
    <w:rsid w:val="006234A6"/>
    <w:rsid w:val="00624D23"/>
    <w:rsid w:val="00630001"/>
    <w:rsid w:val="006311B3"/>
    <w:rsid w:val="0063284C"/>
    <w:rsid w:val="00636398"/>
    <w:rsid w:val="006368D3"/>
    <w:rsid w:val="00636AB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34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1FA"/>
    <w:rsid w:val="00803FAE"/>
    <w:rsid w:val="0080605F"/>
    <w:rsid w:val="00807786"/>
    <w:rsid w:val="0081055B"/>
    <w:rsid w:val="00811FCB"/>
    <w:rsid w:val="008158D6"/>
    <w:rsid w:val="00817196"/>
    <w:rsid w:val="00817EDE"/>
    <w:rsid w:val="008235DB"/>
    <w:rsid w:val="00824AB4"/>
    <w:rsid w:val="00825C42"/>
    <w:rsid w:val="00825D25"/>
    <w:rsid w:val="00827D6F"/>
    <w:rsid w:val="00830B88"/>
    <w:rsid w:val="008376AC"/>
    <w:rsid w:val="008444E8"/>
    <w:rsid w:val="00844E80"/>
    <w:rsid w:val="00846FE7"/>
    <w:rsid w:val="00850CEC"/>
    <w:rsid w:val="00856911"/>
    <w:rsid w:val="00857875"/>
    <w:rsid w:val="008677FD"/>
    <w:rsid w:val="008706D4"/>
    <w:rsid w:val="00870F8A"/>
    <w:rsid w:val="0087117A"/>
    <w:rsid w:val="008719A4"/>
    <w:rsid w:val="00871D23"/>
    <w:rsid w:val="00874312"/>
    <w:rsid w:val="0087437C"/>
    <w:rsid w:val="00875CD7"/>
    <w:rsid w:val="00876B4D"/>
    <w:rsid w:val="00877F18"/>
    <w:rsid w:val="00894A88"/>
    <w:rsid w:val="00895386"/>
    <w:rsid w:val="00897CF4"/>
    <w:rsid w:val="008A1CC8"/>
    <w:rsid w:val="008A21FF"/>
    <w:rsid w:val="008A2CE2"/>
    <w:rsid w:val="008A30AC"/>
    <w:rsid w:val="008A3311"/>
    <w:rsid w:val="008A44B8"/>
    <w:rsid w:val="008A51A8"/>
    <w:rsid w:val="008A54C7"/>
    <w:rsid w:val="008A77D8"/>
    <w:rsid w:val="008B0483"/>
    <w:rsid w:val="008B120C"/>
    <w:rsid w:val="008B51A0"/>
    <w:rsid w:val="008B592A"/>
    <w:rsid w:val="008B63B8"/>
    <w:rsid w:val="008B7B5C"/>
    <w:rsid w:val="008C0C99"/>
    <w:rsid w:val="008C2017"/>
    <w:rsid w:val="008C27A6"/>
    <w:rsid w:val="008C4958"/>
    <w:rsid w:val="008C4BAA"/>
    <w:rsid w:val="008C6AE8"/>
    <w:rsid w:val="008C70EB"/>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A2F"/>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7E87"/>
    <w:rsid w:val="009C403E"/>
    <w:rsid w:val="009C7536"/>
    <w:rsid w:val="009D4FF0"/>
    <w:rsid w:val="009D703C"/>
    <w:rsid w:val="009D718F"/>
    <w:rsid w:val="009E068F"/>
    <w:rsid w:val="009E14E0"/>
    <w:rsid w:val="009E35DB"/>
    <w:rsid w:val="009E47A3"/>
    <w:rsid w:val="009F08F3"/>
    <w:rsid w:val="009F1ECE"/>
    <w:rsid w:val="009F2EB8"/>
    <w:rsid w:val="009F344F"/>
    <w:rsid w:val="00A048A8"/>
    <w:rsid w:val="00A04F49"/>
    <w:rsid w:val="00A07855"/>
    <w:rsid w:val="00A1338C"/>
    <w:rsid w:val="00A13E54"/>
    <w:rsid w:val="00A16B19"/>
    <w:rsid w:val="00A17F63"/>
    <w:rsid w:val="00A2193B"/>
    <w:rsid w:val="00A2351A"/>
    <w:rsid w:val="00A249D6"/>
    <w:rsid w:val="00A25540"/>
    <w:rsid w:val="00A25603"/>
    <w:rsid w:val="00A264A9"/>
    <w:rsid w:val="00A27785"/>
    <w:rsid w:val="00A30187"/>
    <w:rsid w:val="00A3178C"/>
    <w:rsid w:val="00A3448A"/>
    <w:rsid w:val="00A34EED"/>
    <w:rsid w:val="00A36297"/>
    <w:rsid w:val="00A41E2B"/>
    <w:rsid w:val="00A459B9"/>
    <w:rsid w:val="00A45B74"/>
    <w:rsid w:val="00A526D9"/>
    <w:rsid w:val="00A52E1D"/>
    <w:rsid w:val="00A61499"/>
    <w:rsid w:val="00A62A77"/>
    <w:rsid w:val="00A63483"/>
    <w:rsid w:val="00A6357C"/>
    <w:rsid w:val="00A657D7"/>
    <w:rsid w:val="00A660AC"/>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E16"/>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C7"/>
    <w:rsid w:val="00B739F6"/>
    <w:rsid w:val="00B7716B"/>
    <w:rsid w:val="00B81A6C"/>
    <w:rsid w:val="00B85DE5"/>
    <w:rsid w:val="00B90F73"/>
    <w:rsid w:val="00B93B59"/>
    <w:rsid w:val="00B9406A"/>
    <w:rsid w:val="00BA2280"/>
    <w:rsid w:val="00BA2A08"/>
    <w:rsid w:val="00BA56D2"/>
    <w:rsid w:val="00BA76E0"/>
    <w:rsid w:val="00BB2A25"/>
    <w:rsid w:val="00BB3B93"/>
    <w:rsid w:val="00BB51E9"/>
    <w:rsid w:val="00BC0E6A"/>
    <w:rsid w:val="00BC0FDC"/>
    <w:rsid w:val="00BC3053"/>
    <w:rsid w:val="00BC4D2E"/>
    <w:rsid w:val="00BD48AC"/>
    <w:rsid w:val="00BD5F1A"/>
    <w:rsid w:val="00BE1234"/>
    <w:rsid w:val="00BE2FA6"/>
    <w:rsid w:val="00BE333F"/>
    <w:rsid w:val="00BE7406"/>
    <w:rsid w:val="00BE7603"/>
    <w:rsid w:val="00BF1C29"/>
    <w:rsid w:val="00BF3279"/>
    <w:rsid w:val="00BF74C7"/>
    <w:rsid w:val="00C015F1"/>
    <w:rsid w:val="00C01F33"/>
    <w:rsid w:val="00C02CC6"/>
    <w:rsid w:val="00C040F7"/>
    <w:rsid w:val="00C041B0"/>
    <w:rsid w:val="00C044AB"/>
    <w:rsid w:val="00C04E5C"/>
    <w:rsid w:val="00C05706"/>
    <w:rsid w:val="00C07377"/>
    <w:rsid w:val="00C10478"/>
    <w:rsid w:val="00C12107"/>
    <w:rsid w:val="00C14D4B"/>
    <w:rsid w:val="00C154BB"/>
    <w:rsid w:val="00C26FAA"/>
    <w:rsid w:val="00C279B5"/>
    <w:rsid w:val="00C27C45"/>
    <w:rsid w:val="00C31D2F"/>
    <w:rsid w:val="00C3719D"/>
    <w:rsid w:val="00C37CB1"/>
    <w:rsid w:val="00C47A40"/>
    <w:rsid w:val="00C54995"/>
    <w:rsid w:val="00C54D41"/>
    <w:rsid w:val="00C60783"/>
    <w:rsid w:val="00C64672"/>
    <w:rsid w:val="00C70697"/>
    <w:rsid w:val="00C72EF4"/>
    <w:rsid w:val="00C75D2F"/>
    <w:rsid w:val="00C767BE"/>
    <w:rsid w:val="00C76806"/>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930"/>
    <w:rsid w:val="00D0349B"/>
    <w:rsid w:val="00D04434"/>
    <w:rsid w:val="00D10249"/>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46FF"/>
    <w:rsid w:val="00D55AD5"/>
    <w:rsid w:val="00D55B51"/>
    <w:rsid w:val="00D56B66"/>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982"/>
    <w:rsid w:val="00DA1D3E"/>
    <w:rsid w:val="00DA305E"/>
    <w:rsid w:val="00DA5007"/>
    <w:rsid w:val="00DA5417"/>
    <w:rsid w:val="00DA56E8"/>
    <w:rsid w:val="00DA7CBE"/>
    <w:rsid w:val="00DB0A9F"/>
    <w:rsid w:val="00DB3335"/>
    <w:rsid w:val="00DB377D"/>
    <w:rsid w:val="00DB483A"/>
    <w:rsid w:val="00DC2D36"/>
    <w:rsid w:val="00DC53EF"/>
    <w:rsid w:val="00DD3821"/>
    <w:rsid w:val="00DE5608"/>
    <w:rsid w:val="00DE58D0"/>
    <w:rsid w:val="00DE654F"/>
    <w:rsid w:val="00DF0B6E"/>
    <w:rsid w:val="00DF15E0"/>
    <w:rsid w:val="00DF37A0"/>
    <w:rsid w:val="00DF5C56"/>
    <w:rsid w:val="00DF6E67"/>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5919"/>
    <w:rsid w:val="00EF60D0"/>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66DE"/>
    <w:rsid w:val="00F4766C"/>
    <w:rsid w:val="00F507D1"/>
    <w:rsid w:val="00F519CE"/>
    <w:rsid w:val="00F51ADA"/>
    <w:rsid w:val="00F53308"/>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4FAD"/>
    <w:rsid w:val="00F859D8"/>
    <w:rsid w:val="00F85EF9"/>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B483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B4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83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5NUHHDQN7SK2-1-114716</_dlc_DocId>
    <TaxCatchAll xmlns="08b2df90-05d3-4030-90d4-c9feeb4a1cd9">
      <Value>10</Value>
      <Value>9</Value>
      <Value>8</Value>
      <Value>3</Value>
      <Value>1</Value>
    </TaxCatchAll>
    <_dlc_DocIdUrl xmlns="08b2df90-05d3-4030-90d4-c9feeb4a1cd9">
      <Url>https://ericoll.internal.ericsson.com/sites/STAR/_layouts/DocIdRedir.aspx?ID=5NUHHDQN7SK2-1-114716</Url>
      <Description>5NUHHDQN7SK2-1-114716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08b2df90-05d3-4030-90d4-c9feeb4a1cd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http://schemas.microsoft.com/sharepoint/v4"/>
    <ds:schemaRef ds:uri="7789c8df-cd92-43c1-8a83-195dbc0f0a0a"/>
    <ds:schemaRef ds:uri="http://www.w3.org/XML/1998/namespac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BF5FE866-55EE-4103-8046-22EFDE19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2</cp:revision>
  <cp:lastPrinted>2008-01-31T06:09:00Z</cp:lastPrinted>
  <dcterms:created xsi:type="dcterms:W3CDTF">2017-03-24T23:41:00Z</dcterms:created>
  <dcterms:modified xsi:type="dcterms:W3CDTF">2017-03-24T23:41:00Z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2f42f6ff-b7bf-4b26-b278-290a9cc7e515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